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9F" w:rsidRPr="007663FB" w:rsidRDefault="0096259F" w:rsidP="001A0F0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7663FB">
        <w:rPr>
          <w:rFonts w:ascii="Arial" w:hAnsi="Arial" w:cs="Arial"/>
          <w:b/>
          <w:color w:val="C00000"/>
          <w:sz w:val="28"/>
          <w:szCs w:val="28"/>
        </w:rPr>
        <w:t>REGULAMIN ZAWODÓW</w:t>
      </w:r>
    </w:p>
    <w:p w:rsidR="001A0F04" w:rsidRPr="0096259F" w:rsidRDefault="001A0F04" w:rsidP="001A0F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63FB" w:rsidRPr="007663FB" w:rsidRDefault="0096259F" w:rsidP="007663FB">
      <w:pPr>
        <w:jc w:val="center"/>
        <w:rPr>
          <w:rFonts w:ascii="Arial" w:hAnsi="Arial" w:cs="Arial"/>
          <w:b/>
          <w:i/>
          <w:color w:val="1F497D" w:themeColor="text2"/>
          <w:sz w:val="32"/>
          <w:szCs w:val="32"/>
        </w:rPr>
      </w:pPr>
      <w:r w:rsidRPr="007663FB">
        <w:rPr>
          <w:rFonts w:ascii="Arial" w:hAnsi="Arial" w:cs="Arial"/>
          <w:b/>
          <w:i/>
          <w:color w:val="1F497D" w:themeColor="text2"/>
          <w:sz w:val="32"/>
          <w:szCs w:val="32"/>
        </w:rPr>
        <w:t>I Turniej Par w Brydżu Sportowym</w:t>
      </w:r>
    </w:p>
    <w:p w:rsidR="0096259F" w:rsidRPr="007663FB" w:rsidRDefault="0096259F" w:rsidP="007663FB">
      <w:pPr>
        <w:jc w:val="center"/>
        <w:rPr>
          <w:rFonts w:ascii="Arial" w:hAnsi="Arial" w:cs="Arial"/>
          <w:b/>
          <w:i/>
          <w:color w:val="1F497D" w:themeColor="text2"/>
          <w:sz w:val="32"/>
          <w:szCs w:val="32"/>
        </w:rPr>
      </w:pPr>
      <w:r w:rsidRPr="007663FB">
        <w:rPr>
          <w:rFonts w:ascii="Arial" w:hAnsi="Arial" w:cs="Arial"/>
          <w:b/>
          <w:i/>
          <w:color w:val="1F497D" w:themeColor="text2"/>
          <w:sz w:val="32"/>
          <w:szCs w:val="32"/>
        </w:rPr>
        <w:t>o  Puchar Wójta Gminy Darłowo</w:t>
      </w:r>
    </w:p>
    <w:p w:rsidR="0096259F" w:rsidRDefault="0096259F" w:rsidP="0096259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259F">
        <w:rPr>
          <w:rFonts w:ascii="Arial" w:hAnsi="Arial" w:cs="Arial"/>
        </w:rPr>
        <w:t>Miejsce</w:t>
      </w:r>
      <w:r>
        <w:rPr>
          <w:rFonts w:ascii="Arial" w:hAnsi="Arial" w:cs="Arial"/>
        </w:rPr>
        <w:t xml:space="preserve">: </w:t>
      </w:r>
      <w:r w:rsidR="007663FB">
        <w:rPr>
          <w:rFonts w:ascii="Arial" w:hAnsi="Arial" w:cs="Arial"/>
        </w:rPr>
        <w:t>Hotel Bursztyn; Bobolin k. Darłowa ul. Bursztynowa 1</w:t>
      </w:r>
    </w:p>
    <w:p w:rsidR="0096259F" w:rsidRDefault="007663FB" w:rsidP="0096259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96259F">
        <w:rPr>
          <w:rFonts w:ascii="Arial" w:hAnsi="Arial" w:cs="Arial"/>
        </w:rPr>
        <w:t>: 24 listopada 2024, godzina 10.00;</w:t>
      </w:r>
      <w:r w:rsidR="00C679CE">
        <w:rPr>
          <w:rFonts w:ascii="Arial" w:hAnsi="Arial" w:cs="Arial"/>
        </w:rPr>
        <w:t xml:space="preserve"> zapisy do 09.50 ( preferowane wcześniejsze zgłoszenie elektroniczne) </w:t>
      </w:r>
    </w:p>
    <w:p w:rsidR="00C679CE" w:rsidRDefault="00C679CE" w:rsidP="0096259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Kontakt </w:t>
      </w:r>
      <w:bookmarkStart w:id="0" w:name="_GoBack"/>
      <w:bookmarkEnd w:id="0"/>
      <w:r>
        <w:rPr>
          <w:rFonts w:ascii="Arial" w:hAnsi="Arial" w:cs="Arial"/>
        </w:rPr>
        <w:t>: Marek Wawrzyniak tel. 601056820, email: marekwawrzynaik@wp.pl</w:t>
      </w:r>
    </w:p>
    <w:p w:rsidR="006E4F20" w:rsidRDefault="006E4F20" w:rsidP="0096259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Uczestnicy: turniej otwarty dla wszystkich brydżystów z kraju i z za garnicy;</w:t>
      </w:r>
    </w:p>
    <w:p w:rsidR="00FB2305" w:rsidRPr="007663FB" w:rsidRDefault="007663FB" w:rsidP="00FB230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663FB">
        <w:rPr>
          <w:rFonts w:ascii="Arial" w:hAnsi="Arial" w:cs="Arial"/>
        </w:rPr>
        <w:t xml:space="preserve">Wpisowe </w:t>
      </w:r>
      <w:r w:rsidR="00FB2305" w:rsidRPr="007663FB">
        <w:rPr>
          <w:rFonts w:ascii="Arial" w:hAnsi="Arial" w:cs="Arial"/>
        </w:rPr>
        <w:t>: 45 zł</w:t>
      </w:r>
    </w:p>
    <w:p w:rsidR="00FB2305" w:rsidRDefault="00FE4713" w:rsidP="00FB2305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Seniorzy i juniorzy zrzeszeni w PZBS : 30 </w:t>
      </w:r>
      <w:r w:rsidR="00FB2305">
        <w:rPr>
          <w:rFonts w:ascii="Arial" w:hAnsi="Arial" w:cs="Arial"/>
        </w:rPr>
        <w:t>zł</w:t>
      </w:r>
      <w:r w:rsidR="007663FB">
        <w:rPr>
          <w:rFonts w:ascii="Arial" w:hAnsi="Arial" w:cs="Arial"/>
        </w:rPr>
        <w:t>; młodzież szkolna 20 zł;</w:t>
      </w:r>
    </w:p>
    <w:p w:rsidR="0096259F" w:rsidRDefault="0096259F" w:rsidP="0096259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Gramy 4 sesje po 10 rozdań;</w:t>
      </w:r>
    </w:p>
    <w:p w:rsidR="0096259F" w:rsidRDefault="0096259F" w:rsidP="0096259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Przerwa obiadowa po 2 sesji;</w:t>
      </w:r>
    </w:p>
    <w:p w:rsidR="001A0F04" w:rsidRPr="00490147" w:rsidRDefault="00FE4713" w:rsidP="001A0F0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Nagrod</w:t>
      </w:r>
      <w:r w:rsidR="007663FB">
        <w:rPr>
          <w:rFonts w:ascii="Arial" w:hAnsi="Arial" w:cs="Arial"/>
        </w:rPr>
        <w:t>y</w:t>
      </w:r>
      <w:r>
        <w:rPr>
          <w:rFonts w:ascii="Arial" w:hAnsi="Arial" w:cs="Arial"/>
        </w:rPr>
        <w:t>:</w:t>
      </w:r>
      <w:r w:rsidR="001A0F04" w:rsidRPr="00490147">
        <w:rPr>
          <w:rFonts w:ascii="Arial" w:hAnsi="Arial" w:cs="Arial"/>
        </w:rPr>
        <w:t xml:space="preserve"> </w:t>
      </w:r>
    </w:p>
    <w:p w:rsidR="001A0F04" w:rsidRDefault="00FE4713" w:rsidP="001A0F04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63FB">
        <w:rPr>
          <w:rFonts w:ascii="Arial" w:hAnsi="Arial" w:cs="Arial"/>
        </w:rPr>
        <w:t xml:space="preserve">minimum </w:t>
      </w:r>
      <w:r w:rsidR="001A0F04" w:rsidRPr="00490147">
        <w:rPr>
          <w:rFonts w:ascii="Arial" w:hAnsi="Arial" w:cs="Arial"/>
        </w:rPr>
        <w:t>trzy pary w kategorii open</w:t>
      </w:r>
    </w:p>
    <w:p w:rsidR="00FE4713" w:rsidRPr="00490147" w:rsidRDefault="00FE4713" w:rsidP="00FE4713">
      <w:pPr>
        <w:pStyle w:val="Akapitzlist"/>
        <w:ind w:left="360"/>
        <w:rPr>
          <w:rFonts w:ascii="Arial" w:hAnsi="Arial" w:cs="Arial"/>
        </w:rPr>
      </w:pPr>
      <w:r w:rsidRPr="00490147">
        <w:rPr>
          <w:rFonts w:ascii="Arial" w:hAnsi="Arial" w:cs="Arial"/>
        </w:rPr>
        <w:t>- najlepsza para mikstowa (kobieca)</w:t>
      </w:r>
    </w:p>
    <w:p w:rsidR="001A0F04" w:rsidRPr="00490147" w:rsidRDefault="001A0F04" w:rsidP="001A0F04">
      <w:pPr>
        <w:pStyle w:val="Akapitzlist"/>
        <w:ind w:left="360"/>
        <w:rPr>
          <w:rFonts w:ascii="Arial" w:hAnsi="Arial" w:cs="Arial"/>
        </w:rPr>
      </w:pPr>
      <w:r w:rsidRPr="00490147">
        <w:rPr>
          <w:rFonts w:ascii="Arial" w:hAnsi="Arial" w:cs="Arial"/>
        </w:rPr>
        <w:t xml:space="preserve">- najlepsza para </w:t>
      </w:r>
      <w:r w:rsidR="00FE4713">
        <w:rPr>
          <w:rFonts w:ascii="Arial" w:hAnsi="Arial" w:cs="Arial"/>
        </w:rPr>
        <w:t>z Gminy Darłowo</w:t>
      </w:r>
    </w:p>
    <w:p w:rsidR="00FE4713" w:rsidRDefault="00FE4713" w:rsidP="00FE471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Nagrod</w:t>
      </w:r>
      <w:r w:rsidR="007663FB">
        <w:rPr>
          <w:rFonts w:ascii="Arial" w:hAnsi="Arial" w:cs="Arial"/>
        </w:rPr>
        <w:t>y pieniężne – minimum 50% wpisowego</w:t>
      </w:r>
      <w:r>
        <w:rPr>
          <w:rFonts w:ascii="Arial" w:hAnsi="Arial" w:cs="Arial"/>
        </w:rPr>
        <w:t>:</w:t>
      </w:r>
    </w:p>
    <w:p w:rsidR="0096259F" w:rsidRDefault="001A0F04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obowiązują przepisy MPB </w:t>
      </w:r>
      <w:r w:rsidR="0096259F" w:rsidRPr="0096259F">
        <w:rPr>
          <w:rFonts w:ascii="Arial" w:hAnsi="Arial" w:cs="Arial"/>
        </w:rPr>
        <w:t xml:space="preserve"> i PZBS (w tym Polityka Systemowa PZBS); </w:t>
      </w:r>
    </w:p>
    <w:p w:rsidR="00490147" w:rsidRPr="00490147" w:rsidRDefault="00490147" w:rsidP="0049014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90147">
        <w:rPr>
          <w:rFonts w:ascii="Arial" w:hAnsi="Arial" w:cs="Arial"/>
        </w:rPr>
        <w:t>dopuszczalne jest wejście „2 karo” po otwarciu „1 trefl” w znaczeniu WILKOSZ lub MULTI</w:t>
      </w:r>
    </w:p>
    <w:p w:rsidR="0096259F" w:rsidRDefault="0096259F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259F">
        <w:rPr>
          <w:rFonts w:ascii="Arial" w:hAnsi="Arial" w:cs="Arial"/>
        </w:rPr>
        <w:t>karta konwencyjna jest zalecana do ochrony własnych dóbr;</w:t>
      </w:r>
    </w:p>
    <w:p w:rsidR="0096259F" w:rsidRDefault="0096259F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259F">
        <w:rPr>
          <w:rFonts w:ascii="Arial" w:hAnsi="Arial" w:cs="Arial"/>
        </w:rPr>
        <w:t>pary stosujące systemy sztuczne są zobowiązane posiadać kartę konwencyjną (szczegółowy opis systemu) oraz każdorazowo przed rozpoczęciem licytacji z nową parą poinformować o tym fakcie przeciwników;</w:t>
      </w:r>
    </w:p>
    <w:p w:rsidR="0096259F" w:rsidRDefault="0096259F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259F">
        <w:rPr>
          <w:rFonts w:ascii="Arial" w:hAnsi="Arial" w:cs="Arial"/>
        </w:rPr>
        <w:t xml:space="preserve">zgłoszenia do turniejów przyjmowane będą do </w:t>
      </w:r>
      <w:r>
        <w:rPr>
          <w:rFonts w:ascii="Arial" w:hAnsi="Arial" w:cs="Arial"/>
        </w:rPr>
        <w:t>10</w:t>
      </w:r>
      <w:r w:rsidRPr="0096259F">
        <w:rPr>
          <w:rFonts w:ascii="Arial" w:hAnsi="Arial" w:cs="Arial"/>
        </w:rPr>
        <w:t xml:space="preserve"> min. przed rozpoczęciem zawodów;</w:t>
      </w:r>
    </w:p>
    <w:p w:rsidR="0096259F" w:rsidRDefault="0096259F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259F">
        <w:rPr>
          <w:rFonts w:ascii="Arial" w:hAnsi="Arial" w:cs="Arial"/>
        </w:rPr>
        <w:t>obowiązuje bezwzględny zakaz palenia tytoniu (w tym e-papierosów) na sali gry;</w:t>
      </w:r>
    </w:p>
    <w:p w:rsidR="0096259F" w:rsidRDefault="0096259F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6259F">
        <w:rPr>
          <w:rFonts w:ascii="Arial" w:hAnsi="Arial" w:cs="Arial"/>
        </w:rPr>
        <w:t>obowiązuje bezwzględny zakaz spożywania napojów alkoholowych na sali gry;</w:t>
      </w:r>
    </w:p>
    <w:p w:rsidR="001A0F04" w:rsidRPr="00490147" w:rsidRDefault="001A0F04" w:rsidP="001A0F0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90147">
        <w:rPr>
          <w:rFonts w:ascii="Arial" w:hAnsi="Arial" w:cs="Arial"/>
        </w:rPr>
        <w:t>akaz</w:t>
      </w:r>
      <w:r>
        <w:rPr>
          <w:rFonts w:ascii="Arial" w:hAnsi="Arial" w:cs="Arial"/>
        </w:rPr>
        <w:t>uje się</w:t>
      </w:r>
      <w:r w:rsidRPr="00490147">
        <w:rPr>
          <w:rFonts w:ascii="Arial" w:hAnsi="Arial" w:cs="Arial"/>
        </w:rPr>
        <w:t xml:space="preserve"> oddalania się od stołu przed sygnałem zmiany bez zgody sędziego.</w:t>
      </w:r>
    </w:p>
    <w:p w:rsidR="001A0F04" w:rsidRPr="00490147" w:rsidRDefault="001A0F04" w:rsidP="001A0F0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90147">
        <w:rPr>
          <w:rFonts w:ascii="Arial" w:hAnsi="Arial" w:cs="Arial"/>
        </w:rPr>
        <w:t>Sędzia turnieju odpowiedzialny jest za sprawy techniczne i dyscyplinarne turnieju brydżowego i ma on wszelkie uprawnienia wynikające z przepisów brydża porównawczego, a w szczególności może:</w:t>
      </w:r>
    </w:p>
    <w:p w:rsidR="001A0F04" w:rsidRDefault="001A0F04" w:rsidP="001A0F04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90147">
        <w:rPr>
          <w:rFonts w:ascii="Arial" w:hAnsi="Arial" w:cs="Arial"/>
        </w:rPr>
        <w:t>za zgodą Organizatora wykluczyć zawodnika z turnieju po stwierdzeniu stanu upojenia alkoholowego, głośnego lub w inny sposób rażącego zachowania się przy stoliku, używania słów niecenzurowanych lub zachowania, które odbiega od ogólnie przyjętych norm zwyczajowych;</w:t>
      </w:r>
    </w:p>
    <w:p w:rsidR="001A0F04" w:rsidRPr="00490147" w:rsidRDefault="001A0F04" w:rsidP="001A0F04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90147">
        <w:rPr>
          <w:rFonts w:ascii="Arial" w:hAnsi="Arial" w:cs="Arial"/>
        </w:rPr>
        <w:t>odmówić przyjęcia zgłoszenia do turnieju z innych ważnych przyczyn, podając powód odmowy, zainteresowanemu przysługuje prawo odwołania się do Organizatora</w:t>
      </w:r>
    </w:p>
    <w:p w:rsidR="0096259F" w:rsidRPr="00490147" w:rsidRDefault="00490147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90147">
        <w:rPr>
          <w:rFonts w:ascii="Arial" w:hAnsi="Arial" w:cs="Arial"/>
        </w:rPr>
        <w:t>termin składania odwołania</w:t>
      </w:r>
      <w:r w:rsidR="0096259F" w:rsidRPr="00490147">
        <w:rPr>
          <w:rFonts w:ascii="Arial" w:hAnsi="Arial" w:cs="Arial"/>
        </w:rPr>
        <w:t xml:space="preserve"> do wyników upływa 10 min. po ich ogłoszeniu;</w:t>
      </w:r>
    </w:p>
    <w:p w:rsidR="0096259F" w:rsidRPr="00490147" w:rsidRDefault="001A0F04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259F" w:rsidRPr="00490147">
        <w:rPr>
          <w:rFonts w:ascii="Arial" w:hAnsi="Arial" w:cs="Arial"/>
        </w:rPr>
        <w:t>ecyzje Sędziego Głównego są ostateczne i nie podlegają odwołaniu;</w:t>
      </w:r>
    </w:p>
    <w:p w:rsidR="0056317B" w:rsidRPr="00490147" w:rsidRDefault="0096259F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90147">
        <w:rPr>
          <w:rFonts w:ascii="Arial" w:hAnsi="Arial" w:cs="Arial"/>
        </w:rPr>
        <w:t>poprzez uczestnictwo w zawodach zawodnicy wyrażają zgodę na nieodpłatne wykorzystanie ich wizerunku do celów szeroko rozumianej promocji brydża sportowego.</w:t>
      </w:r>
    </w:p>
    <w:p w:rsidR="00DE4D59" w:rsidRPr="00490147" w:rsidRDefault="00DE4D59" w:rsidP="007A21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90147">
        <w:rPr>
          <w:rFonts w:ascii="Arial" w:hAnsi="Arial" w:cs="Arial"/>
        </w:rPr>
        <w:t>gromadzenie i przetwarzanie danych   osobowych osób nagrodzonych:</w:t>
      </w:r>
    </w:p>
    <w:p w:rsidR="001A0F04" w:rsidRPr="001A0F04" w:rsidRDefault="00DE4D59" w:rsidP="001A0F04">
      <w:pPr>
        <w:pStyle w:val="Akapitzlist"/>
        <w:ind w:left="360"/>
        <w:rPr>
          <w:rFonts w:ascii="Arial" w:hAnsi="Arial" w:cs="Arial"/>
        </w:rPr>
      </w:pPr>
      <w:r w:rsidRPr="00490147">
        <w:rPr>
          <w:rFonts w:ascii="Arial" w:hAnsi="Arial" w:cs="Arial"/>
        </w:rPr>
        <w:t>„P</w:t>
      </w:r>
      <w:r w:rsidRPr="00490147">
        <w:rPr>
          <w:rStyle w:val="Pogrubienie"/>
          <w:rFonts w:ascii="Arial" w:hAnsi="Arial" w:cs="Arial"/>
          <w:b w:val="0"/>
        </w:rPr>
        <w:t>rzetwarzanie i gromadzenie danych osobowych</w:t>
      </w:r>
      <w:r w:rsidRPr="00490147">
        <w:rPr>
          <w:rFonts w:ascii="Arial" w:hAnsi="Arial" w:cs="Arial"/>
        </w:rPr>
        <w:t xml:space="preserve"> odbywa się w zgodzie z powszechnie obowiązującym prawem, w szczególności z ustawą o ochronie danych osobowych”;</w:t>
      </w:r>
    </w:p>
    <w:sectPr w:rsidR="001A0F04" w:rsidRPr="001A0F04" w:rsidSect="0008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27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B9"/>
    <w:rsid w:val="00047CB9"/>
    <w:rsid w:val="000845B6"/>
    <w:rsid w:val="001A0F04"/>
    <w:rsid w:val="003623B4"/>
    <w:rsid w:val="00490147"/>
    <w:rsid w:val="0056317B"/>
    <w:rsid w:val="005E624A"/>
    <w:rsid w:val="006E4F20"/>
    <w:rsid w:val="007663FB"/>
    <w:rsid w:val="007A2164"/>
    <w:rsid w:val="00847BA3"/>
    <w:rsid w:val="0096259F"/>
    <w:rsid w:val="00C679CE"/>
    <w:rsid w:val="00D40FF7"/>
    <w:rsid w:val="00DE4D59"/>
    <w:rsid w:val="00E778B5"/>
    <w:rsid w:val="00FB2305"/>
    <w:rsid w:val="00FE4713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624A"/>
    <w:rPr>
      <w:b/>
      <w:bCs/>
    </w:rPr>
  </w:style>
  <w:style w:type="paragraph" w:styleId="Akapitzlist">
    <w:name w:val="List Paragraph"/>
    <w:basedOn w:val="Normalny"/>
    <w:uiPriority w:val="34"/>
    <w:qFormat/>
    <w:rsid w:val="0096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624A"/>
    <w:rPr>
      <w:b/>
      <w:bCs/>
    </w:rPr>
  </w:style>
  <w:style w:type="paragraph" w:styleId="Akapitzlist">
    <w:name w:val="List Paragraph"/>
    <w:basedOn w:val="Normalny"/>
    <w:uiPriority w:val="34"/>
    <w:qFormat/>
    <w:rsid w:val="0096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cp:lastPrinted>2024-10-08T18:08:00Z</cp:lastPrinted>
  <dcterms:created xsi:type="dcterms:W3CDTF">2024-10-08T16:40:00Z</dcterms:created>
  <dcterms:modified xsi:type="dcterms:W3CDTF">2024-11-08T09:49:00Z</dcterms:modified>
</cp:coreProperties>
</file>